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7C7" w:rsidRDefault="008E77C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</w:pPr>
      <w:r>
        <w:t>Включен в Реестр нормативных актов органов исполнительной власти Нижегородской области 22 декабря 2015 года N 07972-516-050/1</w:t>
      </w:r>
    </w:p>
    <w:p w:rsidR="008E77C7" w:rsidRDefault="008E77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Title"/>
        <w:jc w:val="center"/>
      </w:pPr>
      <w:r>
        <w:t>РЕГИОНАЛЬНАЯ СЛУЖБА ПО ТАРИФАМ НИЖЕГОРОДСКОЙ ОБЛАСТИ</w:t>
      </w:r>
    </w:p>
    <w:p w:rsidR="008E77C7" w:rsidRDefault="008E77C7">
      <w:pPr>
        <w:pStyle w:val="ConsPlusTitle"/>
        <w:jc w:val="center"/>
      </w:pPr>
    </w:p>
    <w:p w:rsidR="008E77C7" w:rsidRDefault="008E77C7">
      <w:pPr>
        <w:pStyle w:val="ConsPlusTitle"/>
        <w:jc w:val="center"/>
      </w:pPr>
      <w:r>
        <w:t>РЕШЕНИЕ</w:t>
      </w:r>
    </w:p>
    <w:p w:rsidR="008E77C7" w:rsidRDefault="008E77C7">
      <w:pPr>
        <w:pStyle w:val="ConsPlusTitle"/>
        <w:jc w:val="center"/>
      </w:pPr>
      <w:r>
        <w:t>от 18 декабря 2015 г. N 50/1</w:t>
      </w:r>
    </w:p>
    <w:p w:rsidR="008E77C7" w:rsidRDefault="008E77C7">
      <w:pPr>
        <w:pStyle w:val="ConsPlusTitle"/>
        <w:jc w:val="center"/>
      </w:pPr>
    </w:p>
    <w:p w:rsidR="008E77C7" w:rsidRDefault="008E77C7">
      <w:pPr>
        <w:pStyle w:val="ConsPlusTitle"/>
        <w:jc w:val="center"/>
      </w:pPr>
      <w:r>
        <w:t>ОБ УСТАНОВЛЕНИИ ЦЕН (ТАРИФОВ) НА ЭЛЕКТРИЧЕСКУЮ ЭНЕРГИЮ</w:t>
      </w:r>
    </w:p>
    <w:p w:rsidR="008E77C7" w:rsidRDefault="008E77C7">
      <w:pPr>
        <w:pStyle w:val="ConsPlusTitle"/>
        <w:jc w:val="center"/>
      </w:pPr>
      <w:r>
        <w:t>ДЛЯ НАСЕЛЕНИЯ И ПРИРАВНЕННЫХ К НЕМУ КАТЕГОРИЙ ПОТРЕБИТЕЛЕЙ</w:t>
      </w:r>
    </w:p>
    <w:p w:rsidR="008E77C7" w:rsidRDefault="008E77C7">
      <w:pPr>
        <w:pStyle w:val="ConsPlusTitle"/>
        <w:jc w:val="center"/>
      </w:pPr>
      <w:r>
        <w:t>НИЖЕГОРОДСКОЙ ОБЛАСТИ НА 2016 ГОД</w:t>
      </w: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26 марта 2003 году N 35-ФЗ "Об электроэнергетике",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2011 года N 1178 "О ценообразовании в области регулируемых цен (тарифов) в электроэнергетике", </w:t>
      </w:r>
      <w:hyperlink r:id="rId7" w:history="1">
        <w:r>
          <w:rPr>
            <w:color w:val="0000FF"/>
          </w:rPr>
          <w:t>приказом</w:t>
        </w:r>
      </w:hyperlink>
      <w:r>
        <w:t xml:space="preserve"> ФСТ России от 16 сентября 2014 года N 1442-э "Об утверждении Методических указаний по расчету тарифов на электрическую энергию (мощность) для населения и приравненных к нему категорий потребителей, тарифов на услуги по передаче электрической энергии, поставляемой населению и приравненным к нему категориям потребителей", </w:t>
      </w:r>
      <w:hyperlink r:id="rId8" w:history="1">
        <w:r>
          <w:rPr>
            <w:color w:val="0000FF"/>
          </w:rPr>
          <w:t>приказом</w:t>
        </w:r>
      </w:hyperlink>
      <w:r>
        <w:t xml:space="preserve"> ФСТ России от 28 марта 2013 года N 313-э "Об утверждении Регламента установления цен (тарифов) и (или) их предельных уровней, предусматривающего порядок регистрации, принятия к рассмотрению и выдачи отказов в рассмотрении заявлений об установлении цен (тарифов) и (или) их предельных уровней и формы принятия решения органом исполнительной власти субъекта Российской Федерации в области государственного регулирования тарифов":</w:t>
      </w:r>
    </w:p>
    <w:p w:rsidR="008E77C7" w:rsidRDefault="008E77C7">
      <w:pPr>
        <w:pStyle w:val="ConsPlusNormal"/>
        <w:ind w:firstLine="540"/>
        <w:jc w:val="both"/>
      </w:pPr>
      <w:bookmarkStart w:id="0" w:name="P14"/>
      <w:bookmarkEnd w:id="0"/>
      <w:r>
        <w:t xml:space="preserve">1. Установить и ввести в действие с 1 января по 31 декабря 2016 года включительно </w:t>
      </w:r>
      <w:hyperlink w:anchor="P34" w:history="1">
        <w:r>
          <w:rPr>
            <w:color w:val="0000FF"/>
          </w:rPr>
          <w:t>цены (тарифы)</w:t>
        </w:r>
      </w:hyperlink>
      <w:r>
        <w:t xml:space="preserve"> на электрическую энергию для населения и приравненных к нему категорий потребителей Нижегородской области согласно Приложению 1.</w:t>
      </w:r>
    </w:p>
    <w:p w:rsidR="008E77C7" w:rsidRDefault="008E77C7">
      <w:pPr>
        <w:pStyle w:val="ConsPlusNormal"/>
        <w:ind w:firstLine="540"/>
        <w:jc w:val="both"/>
      </w:pPr>
      <w:r>
        <w:t xml:space="preserve">2. При расчете </w:t>
      </w:r>
      <w:hyperlink w:anchor="P34" w:history="1">
        <w:r>
          <w:rPr>
            <w:color w:val="0000FF"/>
          </w:rPr>
          <w:t>цен (тарифов)</w:t>
        </w:r>
      </w:hyperlink>
      <w:r>
        <w:t xml:space="preserve"> на электрическую энергию для населения и приравненных к нему категорий потребителей Нижегородской области использованы объемы потребления электрической энергии (мощности), приведенные в </w:t>
      </w:r>
      <w:hyperlink w:anchor="P426" w:history="1">
        <w:r>
          <w:rPr>
            <w:color w:val="0000FF"/>
          </w:rPr>
          <w:t>Приложении 2</w:t>
        </w:r>
      </w:hyperlink>
      <w:r>
        <w:t>.</w:t>
      </w:r>
    </w:p>
    <w:p w:rsidR="008E77C7" w:rsidRDefault="008E77C7">
      <w:pPr>
        <w:pStyle w:val="ConsPlusNormal"/>
        <w:ind w:firstLine="540"/>
        <w:jc w:val="both"/>
      </w:pPr>
      <w:r>
        <w:t xml:space="preserve">3. Установить </w:t>
      </w:r>
      <w:hyperlink w:anchor="P512" w:history="1">
        <w:r>
          <w:rPr>
            <w:color w:val="0000FF"/>
          </w:rPr>
          <w:t>понижающие коэффициенты</w:t>
        </w:r>
      </w:hyperlink>
      <w:r>
        <w:t>, применяемые к тарифам на электрическую энергию для населения, проживающего в городских населенных пунктах в домах, оборудованных в установленном порядке стационарными электроплитами и (или) электроотопительными установками, для населения, проживающего в сельской местности, и для каждой из приравненных к населению категорий потребителей согласно Приложению 3.</w:t>
      </w:r>
    </w:p>
    <w:p w:rsidR="008E77C7" w:rsidRDefault="008E77C7">
      <w:pPr>
        <w:pStyle w:val="ConsPlusNormal"/>
        <w:ind w:firstLine="540"/>
        <w:jc w:val="both"/>
      </w:pPr>
      <w:r>
        <w:t>4. Настоящее решение вступает в силу в установленном порядке.</w:t>
      </w: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jc w:val="right"/>
      </w:pPr>
      <w:r>
        <w:t>И.о. руководителя службы</w:t>
      </w:r>
    </w:p>
    <w:p w:rsidR="008E77C7" w:rsidRDefault="008E77C7">
      <w:pPr>
        <w:pStyle w:val="ConsPlusNormal"/>
        <w:jc w:val="right"/>
      </w:pPr>
      <w:r>
        <w:t>А.В.СЕМЕННИКОВ</w:t>
      </w: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jc w:val="right"/>
      </w:pPr>
      <w:r>
        <w:t>Приложение 1</w:t>
      </w:r>
    </w:p>
    <w:p w:rsidR="008E77C7" w:rsidRDefault="008E77C7">
      <w:pPr>
        <w:pStyle w:val="ConsPlusNormal"/>
        <w:jc w:val="right"/>
      </w:pPr>
      <w:r>
        <w:t>к решению региональной службы</w:t>
      </w:r>
    </w:p>
    <w:p w:rsidR="008E77C7" w:rsidRDefault="008E77C7">
      <w:pPr>
        <w:pStyle w:val="ConsPlusNormal"/>
        <w:jc w:val="right"/>
      </w:pPr>
      <w:r>
        <w:t>по тарифам Нижегородской области</w:t>
      </w:r>
    </w:p>
    <w:p w:rsidR="008E77C7" w:rsidRDefault="008E77C7">
      <w:pPr>
        <w:pStyle w:val="ConsPlusNormal"/>
        <w:jc w:val="right"/>
      </w:pPr>
      <w:r>
        <w:t>от 18 декабря 2015 года N 50/1</w:t>
      </w: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77C7" w:rsidRDefault="008E77C7">
      <w:pPr>
        <w:pStyle w:val="ConsPlusNormal"/>
        <w:ind w:firstLine="540"/>
        <w:jc w:val="both"/>
      </w:pPr>
      <w:r>
        <w:lastRenderedPageBreak/>
        <w:t>Цены (тарифы) установлены и введены в действие с 1 января по 31 декабря 2016 года включительно (</w:t>
      </w:r>
      <w:hyperlink w:anchor="P14" w:history="1">
        <w:r>
          <w:rPr>
            <w:color w:val="0000FF"/>
          </w:rPr>
          <w:t>пункт 1</w:t>
        </w:r>
      </w:hyperlink>
      <w:r>
        <w:t xml:space="preserve"> данного документа).</w:t>
      </w:r>
    </w:p>
    <w:p w:rsidR="008E77C7" w:rsidRDefault="008E77C7">
      <w:pPr>
        <w:sectPr w:rsidR="008E77C7" w:rsidSect="00415D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77C7" w:rsidRDefault="008E77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77C7" w:rsidRDefault="008E77C7">
      <w:pPr>
        <w:pStyle w:val="ConsPlusNormal"/>
        <w:jc w:val="center"/>
      </w:pPr>
      <w:bookmarkStart w:id="1" w:name="P34"/>
      <w:bookmarkEnd w:id="1"/>
      <w:r>
        <w:t>ЦЕНЫ (ТАРИФЫ)</w:t>
      </w:r>
    </w:p>
    <w:p w:rsidR="008E77C7" w:rsidRDefault="008E77C7">
      <w:pPr>
        <w:pStyle w:val="ConsPlusNormal"/>
        <w:jc w:val="center"/>
      </w:pPr>
      <w:r>
        <w:t>НА ЭЛЕКТРИЧЕСКУЮ ЭНЕРГИЮ ДЛЯ НАСЕЛЕНИЯ И ПРИРАВНЕННЫХ</w:t>
      </w:r>
    </w:p>
    <w:p w:rsidR="008E77C7" w:rsidRDefault="008E77C7">
      <w:pPr>
        <w:pStyle w:val="ConsPlusNormal"/>
        <w:jc w:val="center"/>
      </w:pPr>
      <w:r>
        <w:t>К НЕМУ КАТЕГОРИЙ ПОТРЕБИТЕЛЕЙ НИЖЕГОРОДСКОЙ ОБЛАСТИ</w:t>
      </w:r>
    </w:p>
    <w:p w:rsidR="008E77C7" w:rsidRDefault="008E77C7">
      <w:pPr>
        <w:pStyle w:val="ConsPlusNormal"/>
        <w:jc w:val="center"/>
      </w:pPr>
      <w:r>
        <w:t>(С 1 ЯНВАРЯ ПО 31 ДЕКАБРЯ 2016 ГОДА ВКЛЮЧИТЕЛЬНО)</w:t>
      </w:r>
    </w:p>
    <w:p w:rsidR="008E77C7" w:rsidRDefault="008E77C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0"/>
        <w:gridCol w:w="2154"/>
        <w:gridCol w:w="1587"/>
        <w:gridCol w:w="1474"/>
        <w:gridCol w:w="1474"/>
        <w:gridCol w:w="1531"/>
        <w:gridCol w:w="1531"/>
      </w:tblGrid>
      <w:tr w:rsidR="008E77C7">
        <w:tc>
          <w:tcPr>
            <w:tcW w:w="10601" w:type="dxa"/>
            <w:gridSpan w:val="7"/>
          </w:tcPr>
          <w:p w:rsidR="008E77C7" w:rsidRDefault="008E77C7">
            <w:pPr>
              <w:pStyle w:val="ConsPlusNormal"/>
              <w:jc w:val="center"/>
            </w:pPr>
            <w:r>
              <w:t>Наименование субъекта Российской Федерации: Нижегородская область</w:t>
            </w:r>
          </w:p>
        </w:tc>
      </w:tr>
      <w:tr w:rsidR="008E77C7">
        <w:tc>
          <w:tcPr>
            <w:tcW w:w="850" w:type="dxa"/>
            <w:vMerge w:val="restart"/>
          </w:tcPr>
          <w:p w:rsidR="008E77C7" w:rsidRDefault="008E77C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54" w:type="dxa"/>
            <w:vMerge w:val="restart"/>
          </w:tcPr>
          <w:p w:rsidR="008E77C7" w:rsidRDefault="008E77C7">
            <w:pPr>
              <w:pStyle w:val="ConsPlusNormal"/>
              <w:jc w:val="center"/>
            </w:pPr>
            <w:r>
              <w:t>Показатель (группы потребителей с разбивкой по ставкам и дифференциацией по зонам суток)</w:t>
            </w:r>
          </w:p>
        </w:tc>
        <w:tc>
          <w:tcPr>
            <w:tcW w:w="1587" w:type="dxa"/>
            <w:vMerge w:val="restart"/>
          </w:tcPr>
          <w:p w:rsidR="008E77C7" w:rsidRDefault="008E77C7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2948" w:type="dxa"/>
            <w:gridSpan w:val="2"/>
          </w:tcPr>
          <w:p w:rsidR="008E77C7" w:rsidRDefault="008E77C7">
            <w:pPr>
              <w:pStyle w:val="ConsPlusNormal"/>
              <w:jc w:val="center"/>
            </w:pPr>
            <w:r>
              <w:t>В пределах социальной нормы потребления</w:t>
            </w:r>
          </w:p>
        </w:tc>
        <w:tc>
          <w:tcPr>
            <w:tcW w:w="3062" w:type="dxa"/>
            <w:gridSpan w:val="2"/>
          </w:tcPr>
          <w:p w:rsidR="008E77C7" w:rsidRDefault="008E77C7">
            <w:pPr>
              <w:pStyle w:val="ConsPlusNormal"/>
              <w:jc w:val="center"/>
            </w:pPr>
            <w:r>
              <w:t>Сверх социальной нормы потребления</w:t>
            </w:r>
          </w:p>
        </w:tc>
      </w:tr>
      <w:tr w:rsidR="008E77C7">
        <w:tc>
          <w:tcPr>
            <w:tcW w:w="850" w:type="dxa"/>
            <w:vMerge/>
          </w:tcPr>
          <w:p w:rsidR="008E77C7" w:rsidRDefault="008E77C7"/>
        </w:tc>
        <w:tc>
          <w:tcPr>
            <w:tcW w:w="2154" w:type="dxa"/>
            <w:vMerge/>
          </w:tcPr>
          <w:p w:rsidR="008E77C7" w:rsidRDefault="008E77C7"/>
        </w:tc>
        <w:tc>
          <w:tcPr>
            <w:tcW w:w="1587" w:type="dxa"/>
            <w:vMerge/>
          </w:tcPr>
          <w:p w:rsidR="008E77C7" w:rsidRDefault="008E77C7"/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С 01.01.2016 по 30.06.2016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С 01.07.2016 по 31.12.2016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С 01.01.2016 по 30.06.2016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С 01.07.2016 по 31.12.2016</w:t>
            </w:r>
          </w:p>
        </w:tc>
      </w:tr>
      <w:tr w:rsidR="008E77C7">
        <w:tc>
          <w:tcPr>
            <w:tcW w:w="850" w:type="dxa"/>
            <w:vMerge/>
          </w:tcPr>
          <w:p w:rsidR="008E77C7" w:rsidRDefault="008E77C7"/>
        </w:tc>
        <w:tc>
          <w:tcPr>
            <w:tcW w:w="2154" w:type="dxa"/>
            <w:vMerge/>
          </w:tcPr>
          <w:p w:rsidR="008E77C7" w:rsidRDefault="008E77C7"/>
        </w:tc>
        <w:tc>
          <w:tcPr>
            <w:tcW w:w="1587" w:type="dxa"/>
            <w:vMerge/>
          </w:tcPr>
          <w:p w:rsidR="008E77C7" w:rsidRDefault="008E77C7"/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Цена (тариф)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Цена (тариф)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Цена (тариф)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Цена (тариф)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7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Население и приравненные к нему, за исключением населения и потребителей, указанных в </w:t>
            </w:r>
            <w:hyperlink w:anchor="P111" w:history="1">
              <w:r>
                <w:rPr>
                  <w:color w:val="0000FF"/>
                </w:rPr>
                <w:t>пунктах 2</w:t>
              </w:r>
            </w:hyperlink>
            <w:r>
              <w:t xml:space="preserve"> и </w:t>
            </w:r>
            <w:hyperlink w:anchor="P162" w:history="1">
              <w:r>
                <w:rPr>
                  <w:color w:val="0000FF"/>
                </w:rPr>
                <w:t>3</w:t>
              </w:r>
            </w:hyperlink>
            <w:r>
              <w:t xml:space="preserve"> (тарифы указываются с учетом НДС):</w:t>
            </w:r>
          </w:p>
          <w:p w:rsidR="008E77C7" w:rsidRDefault="008E77C7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8E77C7" w:rsidRDefault="008E77C7">
            <w:pPr>
              <w:pStyle w:val="ConsPlusNormal"/>
              <w:jc w:val="both"/>
            </w:pPr>
            <w:r>
              <w:t xml:space="preserve">юридические и физические лица, приобретающие электрическую энергию (мощность) в целях </w:t>
            </w:r>
            <w:r>
              <w:lastRenderedPageBreak/>
              <w:t>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8E77C7" w:rsidRDefault="008E77C7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415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3,09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3,32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5,51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5,73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двум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3,17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3,41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6,34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6,59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1,55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1,67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3,31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3,44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трем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3,21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6,61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6,88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3,09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3,32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5,51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5,73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1,55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1,67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3,31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3,44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bookmarkStart w:id="2" w:name="P111"/>
            <w:bookmarkEnd w:id="2"/>
            <w:r>
              <w:t>2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и приравненные к нему (тарифы указываются с учетом НДС):</w:t>
            </w:r>
          </w:p>
          <w:p w:rsidR="008E77C7" w:rsidRDefault="008E77C7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</w:t>
            </w:r>
            <w:r>
              <w:lastRenderedPageBreak/>
              <w:t>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8E77C7" w:rsidRDefault="008E77C7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8E77C7" w:rsidRDefault="008E77C7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415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lastRenderedPageBreak/>
              <w:t>2.1</w:t>
            </w: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2,20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2,37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3,92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4,10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двум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2,24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2,41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4,51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4,72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1,10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1,18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2,35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2,46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трем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2,26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2,43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4,70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4,92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2,20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2,37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3,92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4,10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1,10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1,18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2,35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2,46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bookmarkStart w:id="3" w:name="P162"/>
            <w:bookmarkEnd w:id="3"/>
            <w:r>
              <w:lastRenderedPageBreak/>
              <w:t>3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>Население, проживающее в сельских населенных пунктах и приравненные к ним (тарифы указываются с учетом НДС):</w:t>
            </w:r>
          </w:p>
          <w:p w:rsidR="008E77C7" w:rsidRDefault="008E77C7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8E77C7" w:rsidRDefault="008E77C7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8E77C7" w:rsidRDefault="008E77C7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415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2,20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2,37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3,92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4,10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двум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2,24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2,41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4,51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4,72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1,10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1,18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2,35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2,46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lastRenderedPageBreak/>
              <w:t>3.3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трем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2,26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2,43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4,70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4,92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2,20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2,37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3,92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4,10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1,10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1,18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2,35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2,46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>Потребители, приравненные к населению (тарифы указываются с учетом НДС)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>Садоводческие, огороднические или дачные некоммерческие объединения граждан -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хозяйства.</w:t>
            </w:r>
          </w:p>
          <w:p w:rsidR="008E77C7" w:rsidRDefault="008E77C7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415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4.1.1</w:t>
            </w: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3,09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3,32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5,51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5,73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4.1.2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двум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3,17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3,41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6,34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6,59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1,55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1,67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3,31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3,44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4.1.3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трем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3,21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6,61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6,88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3,09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3,32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5,51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5,73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1,55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1,67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3,31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3,44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lastRenderedPageBreak/>
              <w:t>4.2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8E77C7" w:rsidRDefault="008E77C7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415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4.2.1</w:t>
            </w: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3,09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3,32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5,51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5,73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4.2.2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двум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3,17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3,41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6,34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6,59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1,55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1,67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3,31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3,44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4.2.3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трем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3,21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6,61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6,88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3,09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3,32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5,51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5,73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1,55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1,67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3,31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3,44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  <w:p w:rsidR="008E77C7" w:rsidRDefault="008E77C7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415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4.3.1</w:t>
            </w: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3,09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3,32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5,51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5,73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4.3.2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двум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3,17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3,41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6,34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6,59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1,55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1,67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3,31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3,44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4.3.3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трем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3,21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6,61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6,88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3,09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3,32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5,51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5,73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1,55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1,67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3,31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3,44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</w:t>
            </w:r>
          </w:p>
          <w:p w:rsidR="008E77C7" w:rsidRDefault="008E77C7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  <w:p w:rsidR="008E77C7" w:rsidRDefault="008E77C7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415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4.4.1</w:t>
            </w: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5,51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5,73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4.4.2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двум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6,34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6,59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</w:pPr>
          </w:p>
        </w:tc>
        <w:tc>
          <w:tcPr>
            <w:tcW w:w="1474" w:type="dxa"/>
          </w:tcPr>
          <w:p w:rsidR="008E77C7" w:rsidRDefault="008E77C7">
            <w:pPr>
              <w:pStyle w:val="ConsPlusNormal"/>
            </w:pP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3,31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3,44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  <w:jc w:val="center"/>
            </w:pPr>
            <w:r>
              <w:t>4.4.3</w:t>
            </w:r>
          </w:p>
        </w:tc>
        <w:tc>
          <w:tcPr>
            <w:tcW w:w="9751" w:type="dxa"/>
            <w:gridSpan w:val="6"/>
          </w:tcPr>
          <w:p w:rsidR="008E77C7" w:rsidRDefault="008E77C7">
            <w:pPr>
              <w:pStyle w:val="ConsPlusNormal"/>
              <w:jc w:val="both"/>
            </w:pPr>
            <w:r>
              <w:t xml:space="preserve">Одноставочный тариф, дифференцированный по трем зонам суток </w:t>
            </w:r>
            <w:hyperlink w:anchor="P414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6,61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6,88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5,51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5,73</w:t>
            </w:r>
          </w:p>
        </w:tc>
      </w:tr>
      <w:tr w:rsidR="008E77C7">
        <w:tc>
          <w:tcPr>
            <w:tcW w:w="850" w:type="dxa"/>
          </w:tcPr>
          <w:p w:rsidR="008E77C7" w:rsidRDefault="008E77C7">
            <w:pPr>
              <w:pStyle w:val="ConsPlusNormal"/>
            </w:pPr>
          </w:p>
        </w:tc>
        <w:tc>
          <w:tcPr>
            <w:tcW w:w="2154" w:type="dxa"/>
          </w:tcPr>
          <w:p w:rsidR="008E77C7" w:rsidRDefault="008E77C7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8E77C7" w:rsidRDefault="008E77C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3,31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3,44</w:t>
            </w:r>
          </w:p>
        </w:tc>
      </w:tr>
    </w:tbl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  <w:r>
        <w:t>Примечание:</w:t>
      </w:r>
    </w:p>
    <w:p w:rsidR="008E77C7" w:rsidRDefault="008E77C7">
      <w:pPr>
        <w:pStyle w:val="ConsPlusNormal"/>
        <w:ind w:firstLine="540"/>
        <w:jc w:val="both"/>
      </w:pPr>
      <w:bookmarkStart w:id="4" w:name="P414"/>
      <w:bookmarkEnd w:id="4"/>
      <w:r>
        <w:t>&lt;1&gt; Интервалы тарифных зон суток (по месяцам календарного года) утверждаются Федеральной антимонопольной службой.</w:t>
      </w:r>
    </w:p>
    <w:p w:rsidR="008E77C7" w:rsidRDefault="008E77C7">
      <w:pPr>
        <w:pStyle w:val="ConsPlusNormal"/>
        <w:ind w:firstLine="540"/>
        <w:jc w:val="both"/>
      </w:pPr>
      <w:bookmarkStart w:id="5" w:name="P415"/>
      <w:bookmarkEnd w:id="5"/>
      <w:r>
        <w:t>&lt;2&gt; При наличии соответствующих категорий потребителей, относящихся к населению или приравненным к нему категориям потребителей, у гарантирующего поставщика, энергосбытовой, энергоснабжающей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</w: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jc w:val="right"/>
      </w:pPr>
      <w:r>
        <w:t>Приложение 2</w:t>
      </w:r>
    </w:p>
    <w:p w:rsidR="008E77C7" w:rsidRDefault="008E77C7">
      <w:pPr>
        <w:pStyle w:val="ConsPlusNormal"/>
        <w:jc w:val="right"/>
      </w:pPr>
      <w:r>
        <w:t>к решению региональной службы</w:t>
      </w:r>
    </w:p>
    <w:p w:rsidR="008E77C7" w:rsidRDefault="008E77C7">
      <w:pPr>
        <w:pStyle w:val="ConsPlusNormal"/>
        <w:jc w:val="right"/>
      </w:pPr>
      <w:r>
        <w:t>по тарифам Нижегородской области</w:t>
      </w:r>
    </w:p>
    <w:p w:rsidR="008E77C7" w:rsidRDefault="008E77C7">
      <w:pPr>
        <w:pStyle w:val="ConsPlusNormal"/>
        <w:jc w:val="right"/>
      </w:pPr>
      <w:r>
        <w:t>от 18 декабря 2015 года N 50/1</w:t>
      </w: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jc w:val="center"/>
      </w:pPr>
      <w:bookmarkStart w:id="6" w:name="P426"/>
      <w:bookmarkEnd w:id="6"/>
      <w:r>
        <w:t>БАЛАНСОВЫЕ ПОКАЗАТЕЛИ</w:t>
      </w:r>
    </w:p>
    <w:p w:rsidR="008E77C7" w:rsidRDefault="008E77C7">
      <w:pPr>
        <w:pStyle w:val="ConsPlusNormal"/>
        <w:jc w:val="center"/>
      </w:pPr>
      <w:r>
        <w:t>ПЛАНОВОГО ОБЪЕМА ПОЛЕЗНОГО ОТПУСКА ЭЛЕКТРИЧЕСКОЙ ЭНЕРГИИ,</w:t>
      </w:r>
    </w:p>
    <w:p w:rsidR="008E77C7" w:rsidRDefault="008E77C7">
      <w:pPr>
        <w:pStyle w:val="ConsPlusNormal"/>
        <w:jc w:val="center"/>
      </w:pPr>
      <w:r>
        <w:t>ИСПОЛЬЗУЕМЫЕ ПРИ РАСЧЕТЕ ЦЕН (ТАРИФОВ) НА ЭЛЕКТРИЧЕСКУЮ</w:t>
      </w:r>
    </w:p>
    <w:p w:rsidR="008E77C7" w:rsidRDefault="008E77C7">
      <w:pPr>
        <w:pStyle w:val="ConsPlusNormal"/>
        <w:jc w:val="center"/>
      </w:pPr>
      <w:r>
        <w:t>ЭНЕРГИЮ ДЛЯ НАСЕЛЕНИЯ И ПРИРАВНЕННЫМ К НЕМУ КАТЕГОРИЯМ</w:t>
      </w:r>
    </w:p>
    <w:p w:rsidR="008E77C7" w:rsidRDefault="008E77C7">
      <w:pPr>
        <w:pStyle w:val="ConsPlusNormal"/>
        <w:jc w:val="center"/>
      </w:pPr>
      <w:r>
        <w:t>ПОТРЕБИТЕЛЕЙ ПО НИЖЕГОРОДСКОЙ ОБЛАСТИ</w:t>
      </w:r>
    </w:p>
    <w:p w:rsidR="008E77C7" w:rsidRDefault="008E77C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989"/>
        <w:gridCol w:w="1531"/>
        <w:gridCol w:w="1701"/>
        <w:gridCol w:w="1701"/>
        <w:gridCol w:w="1587"/>
      </w:tblGrid>
      <w:tr w:rsidR="008E77C7">
        <w:tc>
          <w:tcPr>
            <w:tcW w:w="567" w:type="dxa"/>
            <w:vMerge w:val="restart"/>
          </w:tcPr>
          <w:p w:rsidR="008E77C7" w:rsidRDefault="008E77C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989" w:type="dxa"/>
            <w:vMerge w:val="restart"/>
          </w:tcPr>
          <w:p w:rsidR="008E77C7" w:rsidRDefault="008E77C7">
            <w:pPr>
              <w:pStyle w:val="ConsPlusNormal"/>
              <w:jc w:val="center"/>
            </w:pPr>
            <w:r>
              <w:t>Группы (подгруппы) потребителей</w:t>
            </w:r>
          </w:p>
        </w:tc>
        <w:tc>
          <w:tcPr>
            <w:tcW w:w="6520" w:type="dxa"/>
            <w:gridSpan w:val="4"/>
          </w:tcPr>
          <w:p w:rsidR="008E77C7" w:rsidRDefault="008E77C7">
            <w:pPr>
              <w:pStyle w:val="ConsPlusNormal"/>
              <w:jc w:val="center"/>
            </w:pPr>
            <w:r>
              <w:t>Плановый объем полезного отпуска электрической энергии, млн кВт. ч</w:t>
            </w:r>
          </w:p>
        </w:tc>
      </w:tr>
      <w:tr w:rsidR="008E77C7">
        <w:tc>
          <w:tcPr>
            <w:tcW w:w="567" w:type="dxa"/>
            <w:vMerge/>
          </w:tcPr>
          <w:p w:rsidR="008E77C7" w:rsidRDefault="008E77C7"/>
        </w:tc>
        <w:tc>
          <w:tcPr>
            <w:tcW w:w="4989" w:type="dxa"/>
            <w:vMerge/>
          </w:tcPr>
          <w:p w:rsidR="008E77C7" w:rsidRDefault="008E77C7"/>
        </w:tc>
        <w:tc>
          <w:tcPr>
            <w:tcW w:w="3232" w:type="dxa"/>
            <w:gridSpan w:val="2"/>
          </w:tcPr>
          <w:p w:rsidR="008E77C7" w:rsidRDefault="008E77C7">
            <w:pPr>
              <w:pStyle w:val="ConsPlusNormal"/>
              <w:jc w:val="center"/>
            </w:pPr>
            <w:r>
              <w:t>С 01.01.2016 по 30.06.2016</w:t>
            </w:r>
          </w:p>
        </w:tc>
        <w:tc>
          <w:tcPr>
            <w:tcW w:w="3288" w:type="dxa"/>
            <w:gridSpan w:val="2"/>
          </w:tcPr>
          <w:p w:rsidR="008E77C7" w:rsidRDefault="008E77C7">
            <w:pPr>
              <w:pStyle w:val="ConsPlusNormal"/>
              <w:jc w:val="center"/>
            </w:pPr>
            <w:r>
              <w:t>С 01.07.2016 по 31.12.2016</w:t>
            </w:r>
          </w:p>
        </w:tc>
      </w:tr>
      <w:tr w:rsidR="008E77C7">
        <w:tc>
          <w:tcPr>
            <w:tcW w:w="567" w:type="dxa"/>
            <w:vMerge/>
          </w:tcPr>
          <w:p w:rsidR="008E77C7" w:rsidRDefault="008E77C7"/>
        </w:tc>
        <w:tc>
          <w:tcPr>
            <w:tcW w:w="4989" w:type="dxa"/>
            <w:vMerge/>
          </w:tcPr>
          <w:p w:rsidR="008E77C7" w:rsidRDefault="008E77C7"/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В пределах социальной нормы потребления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Сверх социальной нормы потребления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В пределах социальной нормы потребления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Сверх социальной нормы потребления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Население и приравненные к нему, за исключением населения и потребителей, указанных в </w:t>
            </w:r>
            <w:hyperlink w:anchor="P449" w:history="1">
              <w:r>
                <w:rPr>
                  <w:color w:val="0000FF"/>
                </w:rPr>
                <w:t>пунктах 2</w:t>
              </w:r>
            </w:hyperlink>
            <w:r>
              <w:t xml:space="preserve"> и </w:t>
            </w:r>
            <w:hyperlink w:anchor="P457" w:history="1">
              <w:r>
                <w:rPr>
                  <w:color w:val="0000FF"/>
                </w:rPr>
                <w:t>3</w:t>
              </w:r>
            </w:hyperlink>
            <w:r>
              <w:t>: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</w:t>
            </w:r>
            <w:r>
              <w:lastRenderedPageBreak/>
              <w:t>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lastRenderedPageBreak/>
              <w:t>749,526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214,883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723,749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208,529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bookmarkStart w:id="7" w:name="P449"/>
            <w:bookmarkEnd w:id="7"/>
            <w:r>
              <w:lastRenderedPageBreak/>
              <w:t>2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установками, и приравненные к нему: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</w:t>
            </w:r>
            <w:r>
              <w:lastRenderedPageBreak/>
              <w:t>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lastRenderedPageBreak/>
              <w:t>122,741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50,900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125,260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49,198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bookmarkStart w:id="8" w:name="P457"/>
            <w:bookmarkEnd w:id="8"/>
            <w:r>
              <w:lastRenderedPageBreak/>
              <w:t>3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Население, проживающее в сельских населенных пунктах, и приравненные к нему: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</w:t>
            </w:r>
            <w:r>
              <w:lastRenderedPageBreak/>
              <w:t>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lastRenderedPageBreak/>
              <w:t>183,623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132,436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176,832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127,770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lastRenderedPageBreak/>
              <w:t>4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Потребители, приравненные к населению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40,965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24,172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40,897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23,858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t>4.1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Садоводческие, огороднические или дачные некоммерческие объединения граждан -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33,942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5,556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34,103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5,695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lastRenderedPageBreak/>
              <w:t>4.2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1,223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8,553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1,193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8,360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t>4.3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Содержащиеся за счет прихожан религиозные организации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5,800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2,300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5,601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2,219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t>4.4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0,000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0,000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0,000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0,000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t>4.5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0,000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7,763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0,000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7,583</w:t>
            </w:r>
          </w:p>
        </w:tc>
      </w:tr>
    </w:tbl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jc w:val="right"/>
      </w:pPr>
      <w:r>
        <w:t>Приложение 3</w:t>
      </w:r>
    </w:p>
    <w:p w:rsidR="008E77C7" w:rsidRDefault="008E77C7">
      <w:pPr>
        <w:pStyle w:val="ConsPlusNormal"/>
        <w:jc w:val="right"/>
      </w:pPr>
      <w:r>
        <w:t>к решению региональной службы</w:t>
      </w:r>
    </w:p>
    <w:p w:rsidR="008E77C7" w:rsidRDefault="008E77C7">
      <w:pPr>
        <w:pStyle w:val="ConsPlusNormal"/>
        <w:jc w:val="right"/>
      </w:pPr>
      <w:r>
        <w:t>по тарифам Нижегородской области</w:t>
      </w:r>
    </w:p>
    <w:p w:rsidR="008E77C7" w:rsidRDefault="008E77C7">
      <w:pPr>
        <w:pStyle w:val="ConsPlusNormal"/>
        <w:jc w:val="right"/>
      </w:pPr>
      <w:r>
        <w:t>от 18 декабря 2015 года N 50/1</w:t>
      </w: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jc w:val="center"/>
      </w:pPr>
      <w:bookmarkStart w:id="9" w:name="P512"/>
      <w:bookmarkEnd w:id="9"/>
      <w:r>
        <w:t>ПОНИЖАЮЩИЕ КОЭФФИЦИЕНТЫ,</w:t>
      </w:r>
    </w:p>
    <w:p w:rsidR="008E77C7" w:rsidRDefault="008E77C7">
      <w:pPr>
        <w:pStyle w:val="ConsPlusNormal"/>
        <w:jc w:val="center"/>
      </w:pPr>
      <w:r>
        <w:t>ПРИМЕНЯЕМЫЕ К ТАРИФАМ НА ЭЛЕКТРИЧЕСКУЮ ЭНЕРГИЮ</w:t>
      </w:r>
    </w:p>
    <w:p w:rsidR="008E77C7" w:rsidRDefault="008E77C7">
      <w:pPr>
        <w:pStyle w:val="ConsPlusNormal"/>
        <w:jc w:val="center"/>
      </w:pPr>
      <w:r>
        <w:t>ДЛЯ НАСЕЛЕНИЯ, ПРОЖИВАЮЩЕГО В ГОРОДСКИХ НАСЕЛЕННЫХ ПУНКТАХ</w:t>
      </w:r>
    </w:p>
    <w:p w:rsidR="008E77C7" w:rsidRDefault="008E77C7">
      <w:pPr>
        <w:pStyle w:val="ConsPlusNormal"/>
        <w:jc w:val="center"/>
      </w:pPr>
      <w:r>
        <w:t>В ДОМАХ, ОБОРУДОВАННЫХ В УСТАНОВЛЕННОМ ПОРЯДКЕ СТАЦИОНАРНЫМИ</w:t>
      </w:r>
    </w:p>
    <w:p w:rsidR="008E77C7" w:rsidRDefault="008E77C7">
      <w:pPr>
        <w:pStyle w:val="ConsPlusNormal"/>
        <w:jc w:val="center"/>
      </w:pPr>
      <w:r>
        <w:t>ЭЛЕКТРОПЛИТАМИ И (ИЛИ) ЭЛЕКТРООТОПИТЕЛЬНЫМИ УСТАНОВКАМИ,</w:t>
      </w:r>
    </w:p>
    <w:p w:rsidR="008E77C7" w:rsidRDefault="008E77C7">
      <w:pPr>
        <w:pStyle w:val="ConsPlusNormal"/>
        <w:jc w:val="center"/>
      </w:pPr>
      <w:r>
        <w:t>ДЛЯ НАСЕЛЕНИЯ, ПРОЖИВАЮЩЕГО В СЕЛЬСКОЙ МЕСТНОСТИ,</w:t>
      </w:r>
    </w:p>
    <w:p w:rsidR="008E77C7" w:rsidRDefault="008E77C7">
      <w:pPr>
        <w:pStyle w:val="ConsPlusNormal"/>
        <w:jc w:val="center"/>
      </w:pPr>
      <w:r>
        <w:t>И ДЛЯ КАЖДОЙ ИЗ ПРИРАВНЕННЫХ К НАСЕЛЕНИЮ</w:t>
      </w:r>
    </w:p>
    <w:p w:rsidR="008E77C7" w:rsidRDefault="008E77C7">
      <w:pPr>
        <w:pStyle w:val="ConsPlusNormal"/>
        <w:jc w:val="center"/>
      </w:pPr>
      <w:r>
        <w:t>КАТЕГОРИЙ ПОТРЕБИТЕЛЕЙ</w:t>
      </w:r>
    </w:p>
    <w:p w:rsidR="008E77C7" w:rsidRDefault="008E77C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989"/>
        <w:gridCol w:w="1531"/>
        <w:gridCol w:w="1701"/>
        <w:gridCol w:w="1701"/>
        <w:gridCol w:w="1587"/>
      </w:tblGrid>
      <w:tr w:rsidR="008E77C7">
        <w:tc>
          <w:tcPr>
            <w:tcW w:w="567" w:type="dxa"/>
            <w:vMerge w:val="restart"/>
          </w:tcPr>
          <w:p w:rsidR="008E77C7" w:rsidRDefault="008E77C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989" w:type="dxa"/>
            <w:vMerge w:val="restart"/>
          </w:tcPr>
          <w:p w:rsidR="008E77C7" w:rsidRDefault="008E77C7">
            <w:pPr>
              <w:pStyle w:val="ConsPlusNormal"/>
              <w:jc w:val="center"/>
            </w:pPr>
            <w:r>
              <w:t>Группы (подгруппы) потребителей</w:t>
            </w:r>
          </w:p>
        </w:tc>
        <w:tc>
          <w:tcPr>
            <w:tcW w:w="6520" w:type="dxa"/>
            <w:gridSpan w:val="4"/>
          </w:tcPr>
          <w:p w:rsidR="008E77C7" w:rsidRDefault="008E77C7">
            <w:pPr>
              <w:pStyle w:val="ConsPlusNormal"/>
              <w:jc w:val="center"/>
            </w:pPr>
            <w:r>
              <w:t xml:space="preserve">Примененный понижающий коэффициент при установлении цен (тарифов) на электрическую энергию (мощность) </w:t>
            </w:r>
            <w:hyperlink w:anchor="P585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E77C7">
        <w:tc>
          <w:tcPr>
            <w:tcW w:w="567" w:type="dxa"/>
            <w:vMerge/>
          </w:tcPr>
          <w:p w:rsidR="008E77C7" w:rsidRDefault="008E77C7"/>
        </w:tc>
        <w:tc>
          <w:tcPr>
            <w:tcW w:w="4989" w:type="dxa"/>
            <w:vMerge/>
          </w:tcPr>
          <w:p w:rsidR="008E77C7" w:rsidRDefault="008E77C7"/>
        </w:tc>
        <w:tc>
          <w:tcPr>
            <w:tcW w:w="3232" w:type="dxa"/>
            <w:gridSpan w:val="2"/>
          </w:tcPr>
          <w:p w:rsidR="008E77C7" w:rsidRDefault="008E77C7">
            <w:pPr>
              <w:pStyle w:val="ConsPlusNormal"/>
              <w:jc w:val="center"/>
            </w:pPr>
            <w:r>
              <w:t>С 01.01.2016 по 30.06.2016</w:t>
            </w:r>
          </w:p>
        </w:tc>
        <w:tc>
          <w:tcPr>
            <w:tcW w:w="3288" w:type="dxa"/>
            <w:gridSpan w:val="2"/>
          </w:tcPr>
          <w:p w:rsidR="008E77C7" w:rsidRDefault="008E77C7">
            <w:pPr>
              <w:pStyle w:val="ConsPlusNormal"/>
              <w:jc w:val="center"/>
            </w:pPr>
            <w:r>
              <w:t>С 01.07.2016 по 31.12.2016</w:t>
            </w:r>
          </w:p>
        </w:tc>
      </w:tr>
      <w:tr w:rsidR="008E77C7">
        <w:tc>
          <w:tcPr>
            <w:tcW w:w="567" w:type="dxa"/>
            <w:vMerge/>
          </w:tcPr>
          <w:p w:rsidR="008E77C7" w:rsidRDefault="008E77C7"/>
        </w:tc>
        <w:tc>
          <w:tcPr>
            <w:tcW w:w="4989" w:type="dxa"/>
            <w:vMerge/>
          </w:tcPr>
          <w:p w:rsidR="008E77C7" w:rsidRDefault="008E77C7"/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В пределах социальной нормы потребления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Сверх социальной нормы потребления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В пределах социальной нормы потребления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Сверх социальной нормы потребления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и приравненные к ним: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lastRenderedPageBreak/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</w:t>
            </w:r>
            <w:r>
              <w:lastRenderedPageBreak/>
              <w:t>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58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lastRenderedPageBreak/>
              <w:t>0,712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0,712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0,715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0,715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lastRenderedPageBreak/>
              <w:t>2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Население, проживающее в сельских населенных пунктах и приравненные к ним: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</w:t>
            </w:r>
            <w:r>
              <w:lastRenderedPageBreak/>
              <w:t>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58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lastRenderedPageBreak/>
              <w:t>0,712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0,712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0,715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0,715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lastRenderedPageBreak/>
              <w:t>3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Потребители, приравненные к населению</w:t>
            </w:r>
          </w:p>
        </w:tc>
        <w:tc>
          <w:tcPr>
            <w:tcW w:w="1531" w:type="dxa"/>
          </w:tcPr>
          <w:p w:rsidR="008E77C7" w:rsidRDefault="008E77C7">
            <w:pPr>
              <w:pStyle w:val="ConsPlusNormal"/>
            </w:pPr>
          </w:p>
        </w:tc>
        <w:tc>
          <w:tcPr>
            <w:tcW w:w="1701" w:type="dxa"/>
          </w:tcPr>
          <w:p w:rsidR="008E77C7" w:rsidRDefault="008E77C7">
            <w:pPr>
              <w:pStyle w:val="ConsPlusNormal"/>
            </w:pPr>
          </w:p>
        </w:tc>
        <w:tc>
          <w:tcPr>
            <w:tcW w:w="1701" w:type="dxa"/>
          </w:tcPr>
          <w:p w:rsidR="008E77C7" w:rsidRDefault="008E77C7">
            <w:pPr>
              <w:pStyle w:val="ConsPlusNormal"/>
            </w:pPr>
          </w:p>
        </w:tc>
        <w:tc>
          <w:tcPr>
            <w:tcW w:w="1587" w:type="dxa"/>
          </w:tcPr>
          <w:p w:rsidR="008E77C7" w:rsidRDefault="008E77C7">
            <w:pPr>
              <w:pStyle w:val="ConsPlusNormal"/>
            </w:pP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t>3.1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Садоводческие, огороднические или дачные некоммерческие объединения граждан -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хозяйства.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</w:t>
            </w:r>
            <w:r>
              <w:lastRenderedPageBreak/>
              <w:t xml:space="preserve">категориям потребителей, указанным в данном пункте </w:t>
            </w:r>
            <w:hyperlink w:anchor="P58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lastRenderedPageBreak/>
              <w:t>3.2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58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t>3.3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Содержащиеся за счет прихожан религиозные организации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58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</w:tr>
      <w:tr w:rsidR="008E77C7">
        <w:tc>
          <w:tcPr>
            <w:tcW w:w="567" w:type="dxa"/>
          </w:tcPr>
          <w:p w:rsidR="008E77C7" w:rsidRDefault="008E77C7">
            <w:pPr>
              <w:pStyle w:val="ConsPlusNormal"/>
              <w:jc w:val="both"/>
            </w:pPr>
            <w:r>
              <w:t>3.4</w:t>
            </w:r>
          </w:p>
        </w:tc>
        <w:tc>
          <w:tcPr>
            <w:tcW w:w="4989" w:type="dxa"/>
          </w:tcPr>
          <w:p w:rsidR="008E77C7" w:rsidRDefault="008E77C7">
            <w:pPr>
              <w:pStyle w:val="ConsPlusNormal"/>
              <w:ind w:firstLine="283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</w:t>
            </w:r>
            <w:r>
              <w:lastRenderedPageBreak/>
              <w:t>коммунально-бытовые нужды и не используемую для осуществления коммерческой деятельности.</w:t>
            </w:r>
          </w:p>
          <w:p w:rsidR="008E77C7" w:rsidRDefault="008E77C7">
            <w:pPr>
              <w:pStyle w:val="ConsPlusNormal"/>
              <w:ind w:firstLine="283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58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531" w:type="dxa"/>
          </w:tcPr>
          <w:p w:rsidR="008E77C7" w:rsidRDefault="008E77C7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8E77C7" w:rsidRDefault="008E77C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8E77C7" w:rsidRDefault="008E77C7">
            <w:pPr>
              <w:pStyle w:val="ConsPlusNormal"/>
              <w:jc w:val="center"/>
            </w:pPr>
            <w:r>
              <w:t>1</w:t>
            </w:r>
          </w:p>
        </w:tc>
      </w:tr>
    </w:tbl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  <w:r>
        <w:t>--------------------------------</w:t>
      </w:r>
    </w:p>
    <w:p w:rsidR="008E77C7" w:rsidRDefault="008E77C7">
      <w:pPr>
        <w:pStyle w:val="ConsPlusNormal"/>
        <w:ind w:firstLine="540"/>
        <w:jc w:val="both"/>
      </w:pPr>
      <w:bookmarkStart w:id="10" w:name="P585"/>
      <w:bookmarkEnd w:id="10"/>
      <w:r>
        <w:t xml:space="preserve">&lt;1&gt; Данная таблица является неотъемлемой частью таблицы </w:t>
      </w:r>
      <w:hyperlink w:anchor="P34" w:history="1">
        <w:r>
          <w:rPr>
            <w:color w:val="0000FF"/>
          </w:rPr>
          <w:t>Приложения 1</w:t>
        </w:r>
      </w:hyperlink>
      <w:r>
        <w:t xml:space="preserve"> к настоящему решению.</w:t>
      </w:r>
    </w:p>
    <w:p w:rsidR="008E77C7" w:rsidRDefault="008E77C7">
      <w:pPr>
        <w:pStyle w:val="ConsPlusNormal"/>
        <w:ind w:firstLine="540"/>
        <w:jc w:val="both"/>
      </w:pPr>
      <w:bookmarkStart w:id="11" w:name="P586"/>
      <w:bookmarkEnd w:id="11"/>
      <w:r>
        <w:t>&lt;2&gt; При наличии соответствующих категорий потребителей, относящихся к населению или приравненным к нему категориям потребителей, у гарантирующего поставщика, энергосбытовой, энергоснабжающей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</w: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ind w:firstLine="540"/>
        <w:jc w:val="both"/>
      </w:pPr>
    </w:p>
    <w:p w:rsidR="008E77C7" w:rsidRDefault="008E77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5860" w:rsidRDefault="00F05860"/>
    <w:sectPr w:rsidR="00F05860" w:rsidSect="00E804CE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DisplayPageBoundaries/>
  <w:defaultTabStop w:val="708"/>
  <w:characterSpacingControl w:val="doNotCompress"/>
  <w:compat/>
  <w:rsids>
    <w:rsidRoot w:val="008E77C7"/>
    <w:rsid w:val="008E77C7"/>
    <w:rsid w:val="00F05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7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77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77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C88A3C29628040371C022337349A07FE94B6E54B375E9149ABFF41B1007B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6C88A3C29628040371C022337349A07FE94B2E047365E9149ABFF41B1007B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6C88A3C29628040371C022337349A07FE9AB0E342315E9149ABFF41B1007BK" TargetMode="External"/><Relationship Id="rId5" Type="http://schemas.openxmlformats.org/officeDocument/2006/relationships/hyperlink" Target="consultantplus://offline/ref=56C88A3C29628040371C022337349A07FE9AB3E547305E9149ABFF41B1007B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21</Pages>
  <Words>4514</Words>
  <Characters>25732</Characters>
  <Application>Microsoft Office Word</Application>
  <DocSecurity>0</DocSecurity>
  <Lines>214</Lines>
  <Paragraphs>60</Paragraphs>
  <ScaleCrop>false</ScaleCrop>
  <Company>ese</Company>
  <LinksUpToDate>false</LinksUpToDate>
  <CharactersWithSpaces>30186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MayorovaOV</dc:creator>
  <cp:keywords/>
  <dc:description/>
  <cp:lastModifiedBy>MayorovaOV</cp:lastModifiedBy>
  <cp:revision>1</cp:revision>
  <dcterms:created xsi:type="dcterms:W3CDTF">2016-02-17T10:59:00Z</dcterms:created>
  <dcterms:modified xsi:type="dcterms:W3CDTF">2016-02-17T11:06:00Z</dcterms:modified>
</cp:coreProperties>
</file>